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1E" w:rsidRPr="002D6EFE" w:rsidRDefault="00A61F16" w:rsidP="00A61F1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 w:cstheme="minorHAnsi"/>
          <w:sz w:val="40"/>
          <w:szCs w:val="40"/>
          <w:bdr w:val="none" w:sz="0" w:space="0" w:color="auto" w:frame="1"/>
          <w:lang w:val="sr-Latn-CS"/>
        </w:rPr>
      </w:pPr>
      <w:r>
        <w:rPr>
          <w:rStyle w:val="Strong"/>
          <w:rFonts w:asciiTheme="minorHAnsi" w:hAnsiTheme="minorHAnsi" w:cstheme="minorHAnsi"/>
          <w:sz w:val="40"/>
          <w:szCs w:val="40"/>
          <w:bdr w:val="none" w:sz="0" w:space="0" w:color="auto" w:frame="1"/>
          <w:lang w:val="sr-Latn-CS"/>
        </w:rPr>
        <w:t>ISTANBUL</w:t>
      </w:r>
    </w:p>
    <w:p w:rsidR="0045571E" w:rsidRPr="002D6EFE" w:rsidRDefault="00AC60BD" w:rsidP="00E306A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 w:cstheme="minorHAnsi"/>
          <w:sz w:val="40"/>
          <w:szCs w:val="40"/>
          <w:bdr w:val="none" w:sz="0" w:space="0" w:color="auto" w:frame="1"/>
          <w:lang w:val="sr-Latn-CS"/>
        </w:rPr>
      </w:pPr>
      <w:r>
        <w:rPr>
          <w:rStyle w:val="Strong"/>
          <w:rFonts w:asciiTheme="minorHAnsi" w:hAnsiTheme="minorHAnsi" w:cstheme="minorHAnsi"/>
          <w:sz w:val="40"/>
          <w:szCs w:val="40"/>
          <w:bdr w:val="none" w:sz="0" w:space="0" w:color="auto" w:frame="1"/>
          <w:lang w:val="sr-Latn-CS"/>
        </w:rPr>
        <w:t>20-25</w:t>
      </w:r>
      <w:r w:rsidR="00507B22">
        <w:rPr>
          <w:rStyle w:val="Strong"/>
          <w:rFonts w:asciiTheme="minorHAnsi" w:hAnsiTheme="minorHAnsi" w:cstheme="minorHAnsi"/>
          <w:sz w:val="40"/>
          <w:szCs w:val="40"/>
          <w:bdr w:val="none" w:sz="0" w:space="0" w:color="auto" w:frame="1"/>
          <w:lang w:val="sr-Latn-CS"/>
        </w:rPr>
        <w:t>.04</w:t>
      </w:r>
      <w:r w:rsidR="0045571E" w:rsidRPr="002D6EFE">
        <w:rPr>
          <w:rStyle w:val="Strong"/>
          <w:rFonts w:asciiTheme="minorHAnsi" w:hAnsiTheme="minorHAnsi" w:cstheme="minorHAnsi"/>
          <w:sz w:val="40"/>
          <w:szCs w:val="40"/>
          <w:bdr w:val="none" w:sz="0" w:space="0" w:color="auto" w:frame="1"/>
          <w:lang w:val="sr-Latn-CS"/>
        </w:rPr>
        <w:t>.2019.</w:t>
      </w:r>
    </w:p>
    <w:p w:rsidR="008F01A4" w:rsidRPr="00FE1CD9" w:rsidRDefault="008F01A4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PROGRAM PUTOVANJA:</w:t>
      </w:r>
    </w:p>
    <w:p w:rsidR="008F01A4" w:rsidRPr="00FE1CD9" w:rsidRDefault="008F01A4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</w:pPr>
    </w:p>
    <w:p w:rsidR="002F1DA6" w:rsidRPr="00FE1CD9" w:rsidRDefault="003B46FE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1. dan BIJELJINA – BEOGRAD – BUGARSKA – TURSKA </w:t>
      </w:r>
      <w:r w:rsidR="00AC60BD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 (20</w:t>
      </w:r>
      <w:r w:rsidR="00507B22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.04</w:t>
      </w:r>
      <w:r w:rsidR="00AC60BD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., subota</w:t>
      </w:r>
      <w:r w:rsidR="003F4797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)</w:t>
      </w:r>
    </w:p>
    <w:p w:rsidR="002F1DA6" w:rsidRPr="00FE1CD9" w:rsidRDefault="0072206A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Latn-CS"/>
        </w:rPr>
      </w:pPr>
      <w:r w:rsidRPr="00FE1CD9">
        <w:rPr>
          <w:rFonts w:asciiTheme="minorHAnsi" w:hAnsiTheme="minorHAnsi" w:cstheme="minorHAnsi"/>
          <w:lang w:val="sr-Latn-CS"/>
        </w:rPr>
        <w:t>Polazak iz Bijeljine u 17</w:t>
      </w:r>
      <w:r w:rsidR="002F1DA6" w:rsidRPr="00FE1CD9">
        <w:rPr>
          <w:rFonts w:asciiTheme="minorHAnsi" w:hAnsiTheme="minorHAnsi" w:cstheme="minorHAnsi"/>
          <w:lang w:val="sr-Latn-CS"/>
        </w:rPr>
        <w:t>.00h sa autobuske stanice. Vožnja kroz Srbiju i Bugarsku uz usputne pauze prema potrebi grupe.</w:t>
      </w:r>
      <w:r w:rsidR="008F4F09" w:rsidRPr="00FE1CD9">
        <w:rPr>
          <w:rFonts w:asciiTheme="minorHAnsi" w:hAnsiTheme="minorHAnsi" w:cstheme="minorHAnsi"/>
          <w:lang w:val="sr-Latn-CS"/>
        </w:rPr>
        <w:t xml:space="preserve"> Noćna vožnja.</w:t>
      </w:r>
    </w:p>
    <w:p w:rsidR="002F1DA6" w:rsidRPr="00FE1CD9" w:rsidRDefault="002F1DA6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2. dan ISTANBUL</w:t>
      </w:r>
      <w:r w:rsidR="00AC60BD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 (21</w:t>
      </w:r>
      <w:r w:rsidR="00507B22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.04</w:t>
      </w:r>
      <w:r w:rsidR="00AC60BD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., nedelj</w:t>
      </w:r>
      <w:r w:rsidR="003F4797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a)</w:t>
      </w:r>
    </w:p>
    <w:p w:rsidR="00424EB8" w:rsidRPr="00FE1CD9" w:rsidRDefault="00424EB8" w:rsidP="00424EB8">
      <w:pPr>
        <w:shd w:val="clear" w:color="auto" w:fill="FFFFFF"/>
        <w:spacing w:after="0" w:line="240" w:lineRule="auto"/>
        <w:jc w:val="both"/>
        <w:rPr>
          <w:rStyle w:val="Strong"/>
          <w:rFonts w:eastAsia="Times New Roman" w:cs="Arial"/>
          <w:b w:val="0"/>
          <w:bCs w:val="0"/>
          <w:spacing w:val="3"/>
          <w:sz w:val="24"/>
          <w:szCs w:val="24"/>
          <w:lang w:val="sr-Latn-BA" w:eastAsia="sr-Latn-BA"/>
        </w:rPr>
      </w:pPr>
      <w:r w:rsidRPr="00FE1CD9">
        <w:rPr>
          <w:rFonts w:eastAsia="Times New Roman" w:cs="Arial"/>
          <w:spacing w:val="3"/>
          <w:sz w:val="24"/>
          <w:szCs w:val="24"/>
          <w:lang w:val="sr-Latn-BA" w:eastAsia="sr-Latn-BA"/>
        </w:rPr>
        <w:t>Pri dolasku u Istanbul slijedi smještanje u hotel. Slobodno vrijeme za individualne aktivnosti. </w:t>
      </w:r>
      <w:r w:rsidRPr="00FE1CD9">
        <w:rPr>
          <w:rFonts w:eastAsia="Times New Roman" w:cs="Arial"/>
          <w:b/>
          <w:bCs/>
          <w:spacing w:val="3"/>
          <w:sz w:val="24"/>
          <w:szCs w:val="24"/>
          <w:lang w:val="sr-Latn-BA" w:eastAsia="sr-Latn-BA"/>
        </w:rPr>
        <w:t>Noćenje.</w:t>
      </w:r>
    </w:p>
    <w:p w:rsidR="002F1DA6" w:rsidRPr="00FE1CD9" w:rsidRDefault="003B46FE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3. dan I</w:t>
      </w:r>
      <w:r w:rsidR="00E20A0F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STANBUL</w:t>
      </w:r>
      <w:r w:rsidR="002C422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 (22</w:t>
      </w:r>
      <w:r w:rsidR="00B16394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.04</w:t>
      </w:r>
      <w:r w:rsidR="002C422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., ponedeljak</w:t>
      </w:r>
      <w:r w:rsidR="003F4797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)</w:t>
      </w:r>
    </w:p>
    <w:p w:rsidR="0072206A" w:rsidRPr="00FE1CD9" w:rsidRDefault="0072206A" w:rsidP="0072206A">
      <w:pPr>
        <w:spacing w:after="0" w:line="240" w:lineRule="auto"/>
        <w:jc w:val="both"/>
        <w:rPr>
          <w:rFonts w:eastAsia="Times New Roman" w:cs="Arial"/>
          <w:b/>
          <w:bCs/>
          <w:color w:val="FF0000"/>
          <w:spacing w:val="3"/>
          <w:sz w:val="24"/>
          <w:szCs w:val="24"/>
          <w:lang w:val="sr-Latn-BA" w:eastAsia="sr-Latn-BA"/>
        </w:rPr>
      </w:pPr>
      <w:r w:rsidRPr="00FE1CD9">
        <w:rPr>
          <w:rFonts w:eastAsia="Times New Roman" w:cs="Arial"/>
          <w:b/>
          <w:bCs/>
          <w:spacing w:val="3"/>
          <w:sz w:val="24"/>
          <w:szCs w:val="24"/>
          <w:lang w:val="sr-Latn-BA" w:eastAsia="sr-Latn-BA"/>
        </w:rPr>
        <w:t>Doručak</w:t>
      </w:r>
      <w:r w:rsidR="00AC60BD" w:rsidRPr="00FE1CD9">
        <w:rPr>
          <w:rFonts w:eastAsia="Times New Roman" w:cs="Arial"/>
          <w:b/>
          <w:bCs/>
          <w:spacing w:val="3"/>
          <w:sz w:val="24"/>
          <w:szCs w:val="24"/>
          <w:lang w:val="sr-Latn-BA" w:eastAsia="sr-Latn-BA"/>
        </w:rPr>
        <w:t xml:space="preserve">. 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>O</w:t>
      </w:r>
      <w:r w:rsidRPr="00FE1CD9">
        <w:rPr>
          <w:sz w:val="24"/>
          <w:szCs w:val="24"/>
          <w:shd w:val="clear" w:color="auto" w:fill="FFFFFF"/>
          <w:lang w:val="sr-Latn-BA"/>
        </w:rPr>
        <w:t>bilazak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starog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grada</w:t>
      </w:r>
      <w:r w:rsidR="00A61F16" w:rsidRPr="00FE1CD9">
        <w:rPr>
          <w:sz w:val="24"/>
          <w:szCs w:val="24"/>
          <w:shd w:val="clear" w:color="auto" w:fill="FFFFFF"/>
          <w:lang w:val="sr-Latn-BA"/>
        </w:rPr>
        <w:t xml:space="preserve"> u pratnji loklnog vodiča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: </w:t>
      </w:r>
      <w:r w:rsidRPr="00FE1CD9">
        <w:rPr>
          <w:sz w:val="24"/>
          <w:szCs w:val="24"/>
          <w:shd w:val="clear" w:color="auto" w:fill="FFFFFF"/>
          <w:lang w:val="sr-Latn-BA"/>
        </w:rPr>
        <w:t>Obilazi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se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palata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Topkapi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koja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je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bila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zvani</w:t>
      </w:r>
      <w:r w:rsidRPr="00FE1CD9">
        <w:rPr>
          <w:sz w:val="24"/>
          <w:szCs w:val="24"/>
          <w:shd w:val="clear" w:color="auto" w:fill="FFFFFF"/>
          <w:lang w:val="sr-Latn-CS"/>
        </w:rPr>
        <w:t>č</w:t>
      </w:r>
      <w:r w:rsidRPr="00FE1CD9">
        <w:rPr>
          <w:sz w:val="24"/>
          <w:szCs w:val="24"/>
          <w:shd w:val="clear" w:color="auto" w:fill="FFFFFF"/>
          <w:lang w:val="sr-Latn-BA"/>
        </w:rPr>
        <w:t>na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rezidencija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otomanskih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sultana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u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periodu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od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 1465. </w:t>
      </w:r>
      <w:r w:rsidRPr="00FE1CD9">
        <w:rPr>
          <w:sz w:val="24"/>
          <w:szCs w:val="24"/>
          <w:shd w:val="clear" w:color="auto" w:fill="FFFFFF"/>
          <w:lang w:val="sr-Latn-BA"/>
        </w:rPr>
        <w:t>do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 1853, </w:t>
      </w:r>
      <w:r w:rsidRPr="00FE1CD9">
        <w:rPr>
          <w:sz w:val="24"/>
          <w:szCs w:val="24"/>
          <w:shd w:val="clear" w:color="auto" w:fill="FFFFFF"/>
          <w:lang w:val="sr-Latn-BA"/>
        </w:rPr>
        <w:t>Aja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Sofija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, </w:t>
      </w:r>
      <w:r w:rsidRPr="00FE1CD9">
        <w:rPr>
          <w:sz w:val="24"/>
          <w:szCs w:val="24"/>
          <w:shd w:val="clear" w:color="auto" w:fill="FFFFFF"/>
          <w:lang w:val="sr-Latn-BA"/>
        </w:rPr>
        <w:t>Plava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d</w:t>
      </w:r>
      <w:r w:rsidRPr="00FE1CD9">
        <w:rPr>
          <w:sz w:val="24"/>
          <w:szCs w:val="24"/>
          <w:shd w:val="clear" w:color="auto" w:fill="FFFFFF"/>
          <w:lang w:val="sr-Latn-CS"/>
        </w:rPr>
        <w:t>ž</w:t>
      </w:r>
      <w:r w:rsidRPr="00FE1CD9">
        <w:rPr>
          <w:sz w:val="24"/>
          <w:szCs w:val="24"/>
          <w:shd w:val="clear" w:color="auto" w:fill="FFFFFF"/>
          <w:lang w:val="sr-Latn-BA"/>
        </w:rPr>
        <w:t>amija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, </w:t>
      </w:r>
      <w:r w:rsidRPr="00FE1CD9">
        <w:rPr>
          <w:sz w:val="24"/>
          <w:szCs w:val="24"/>
          <w:shd w:val="clear" w:color="auto" w:fill="FFFFFF"/>
          <w:lang w:val="sr-Latn-BA"/>
        </w:rPr>
        <w:t>Hipodrom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i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Kapali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 č</w:t>
      </w:r>
      <w:r w:rsidRPr="00FE1CD9">
        <w:rPr>
          <w:sz w:val="24"/>
          <w:szCs w:val="24"/>
          <w:shd w:val="clear" w:color="auto" w:fill="FFFFFF"/>
          <w:lang w:val="sr-Latn-BA"/>
        </w:rPr>
        <w:t>ar</w:t>
      </w:r>
      <w:r w:rsidRPr="00FE1CD9">
        <w:rPr>
          <w:sz w:val="24"/>
          <w:szCs w:val="24"/>
          <w:shd w:val="clear" w:color="auto" w:fill="FFFFFF"/>
          <w:lang w:val="sr-Latn-CS"/>
        </w:rPr>
        <w:t>š</w:t>
      </w:r>
      <w:r w:rsidRPr="00FE1CD9">
        <w:rPr>
          <w:sz w:val="24"/>
          <w:szCs w:val="24"/>
          <w:shd w:val="clear" w:color="auto" w:fill="FFFFFF"/>
          <w:lang w:val="sr-Latn-BA"/>
        </w:rPr>
        <w:t>ija</w:t>
      </w:r>
      <w:r w:rsidRPr="00FE1CD9">
        <w:rPr>
          <w:sz w:val="24"/>
          <w:szCs w:val="24"/>
          <w:shd w:val="clear" w:color="auto" w:fill="FFFFFF"/>
          <w:lang w:val="sr-Latn-CS"/>
        </w:rPr>
        <w:t xml:space="preserve">. </w:t>
      </w:r>
      <w:r w:rsidRPr="00FE1CD9">
        <w:rPr>
          <w:sz w:val="24"/>
          <w:szCs w:val="24"/>
          <w:shd w:val="clear" w:color="auto" w:fill="FFFFFF"/>
          <w:lang w:val="ru-RU"/>
        </w:rPr>
        <w:t>Aja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Sofija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se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ubraja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u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jedne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od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najljep</w:t>
      </w:r>
      <w:r w:rsidRPr="00FE1CD9">
        <w:rPr>
          <w:sz w:val="24"/>
          <w:szCs w:val="24"/>
          <w:shd w:val="clear" w:color="auto" w:fill="FFFFFF"/>
          <w:lang w:val="sr-Latn-CS"/>
        </w:rPr>
        <w:t>š</w:t>
      </w:r>
      <w:r w:rsidRPr="00FE1CD9">
        <w:rPr>
          <w:sz w:val="24"/>
          <w:szCs w:val="24"/>
          <w:shd w:val="clear" w:color="auto" w:fill="FFFFFF"/>
          <w:lang w:val="ru-RU"/>
        </w:rPr>
        <w:t>ih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gra</w:t>
      </w:r>
      <w:r w:rsidRPr="00FE1CD9">
        <w:rPr>
          <w:sz w:val="24"/>
          <w:szCs w:val="24"/>
          <w:shd w:val="clear" w:color="auto" w:fill="FFFFFF"/>
          <w:lang w:val="sr-Latn-CS"/>
        </w:rPr>
        <w:t>đ</w:t>
      </w:r>
      <w:r w:rsidRPr="00FE1CD9">
        <w:rPr>
          <w:sz w:val="24"/>
          <w:szCs w:val="24"/>
          <w:shd w:val="clear" w:color="auto" w:fill="FFFFFF"/>
          <w:lang w:val="ru-RU"/>
        </w:rPr>
        <w:t>evina</w:t>
      </w:r>
      <w:r w:rsidR="00AC60BD" w:rsidRPr="003C2512">
        <w:rPr>
          <w:sz w:val="24"/>
          <w:szCs w:val="24"/>
          <w:shd w:val="clear" w:color="auto" w:fill="FFFFFF"/>
          <w:lang w:val="sr-Latn-CS"/>
        </w:rPr>
        <w:t xml:space="preserve"> </w:t>
      </w:r>
      <w:r w:rsidRPr="00FE1CD9">
        <w:rPr>
          <w:sz w:val="24"/>
          <w:szCs w:val="24"/>
          <w:shd w:val="clear" w:color="auto" w:fill="FFFFFF"/>
          <w:lang w:val="ru-RU"/>
        </w:rPr>
        <w:t>svijeta</w:t>
      </w:r>
      <w:r w:rsidRPr="00FE1CD9">
        <w:rPr>
          <w:sz w:val="24"/>
          <w:szCs w:val="24"/>
          <w:shd w:val="clear" w:color="auto" w:fill="FFFFFF"/>
          <w:lang w:val="sr-Latn-BA"/>
        </w:rPr>
        <w:t>, n</w:t>
      </w:r>
      <w:r w:rsidRPr="00FE1CD9">
        <w:rPr>
          <w:color w:val="000000"/>
          <w:sz w:val="24"/>
          <w:szCs w:val="24"/>
          <w:shd w:val="clear" w:color="auto" w:fill="FFFFFF"/>
          <w:lang w:val="sr-Latn-BA"/>
        </w:rPr>
        <w:t>ekada najveće pravoslavne crkve na svetu, pa džamije, a sada muzeja, stare skoro 1500 godina</w:t>
      </w:r>
      <w:r w:rsidRPr="00FE1CD9">
        <w:rPr>
          <w:sz w:val="24"/>
          <w:szCs w:val="24"/>
          <w:shd w:val="clear" w:color="auto" w:fill="FFFFFF"/>
          <w:lang w:val="sr-Latn-BA"/>
        </w:rPr>
        <w:t>. Slijedi obilazak Sult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>an Ahmetove ili „ Plave džamije</w:t>
      </w:r>
      <w:r w:rsidRPr="00FE1CD9">
        <w:rPr>
          <w:sz w:val="24"/>
          <w:szCs w:val="24"/>
          <w:shd w:val="clear" w:color="auto" w:fill="FFFFFF"/>
          <w:lang w:val="sr-Latn-BA"/>
        </w:rPr>
        <w:t>“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 xml:space="preserve"> </w:t>
      </w:r>
      <w:r w:rsidRPr="00FE1CD9">
        <w:rPr>
          <w:sz w:val="24"/>
          <w:szCs w:val="24"/>
          <w:shd w:val="clear" w:color="auto" w:fill="FFFFFF"/>
          <w:lang w:val="sr-Latn-BA"/>
        </w:rPr>
        <w:t>u svijetu poznate po preko 20.000 ručno rađenih plavih pločica iz Iznika koje se nalaze u njenoj unutrašnjosti. Potom se odlazi do Hipodroma nekadašnjeg centra sportskog života Konstantinopolja. Nastavak izleta je šetnja do Kapali čaršije. Slo</w:t>
      </w:r>
      <w:r w:rsidR="00AC60BD" w:rsidRPr="00FE1CD9">
        <w:rPr>
          <w:sz w:val="24"/>
          <w:szCs w:val="24"/>
          <w:shd w:val="clear" w:color="auto" w:fill="FFFFFF"/>
          <w:lang w:val="sr-Latn-BA"/>
        </w:rPr>
        <w:t>bodno poslijepodne</w:t>
      </w:r>
      <w:r w:rsidRPr="00FE1CD9">
        <w:rPr>
          <w:sz w:val="24"/>
          <w:szCs w:val="24"/>
          <w:lang w:val="sr-Latn-BA"/>
        </w:rPr>
        <w:t xml:space="preserve">. </w:t>
      </w:r>
      <w:r w:rsidRPr="00FE1CD9">
        <w:rPr>
          <w:rFonts w:eastAsia="Times New Roman" w:cs="Arial"/>
          <w:b/>
          <w:bCs/>
          <w:spacing w:val="3"/>
          <w:sz w:val="24"/>
          <w:szCs w:val="24"/>
          <w:lang w:val="sr-Latn-BA" w:eastAsia="sr-Latn-BA"/>
        </w:rPr>
        <w:t>Noćenje.</w:t>
      </w:r>
    </w:p>
    <w:p w:rsidR="0072206A" w:rsidRPr="00FE1CD9" w:rsidRDefault="0072206A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4. dan ISTANBUL </w:t>
      </w:r>
      <w:r w:rsidR="00FE1CD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(23</w:t>
      </w: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.04</w:t>
      </w:r>
      <w:r w:rsidR="002C422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., utorak</w:t>
      </w: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)</w:t>
      </w:r>
    </w:p>
    <w:p w:rsidR="005B7128" w:rsidRPr="00FE1CD9" w:rsidRDefault="005B7128" w:rsidP="003963BB">
      <w:pPr>
        <w:shd w:val="clear" w:color="auto" w:fill="FFFFFF"/>
        <w:spacing w:after="0" w:line="240" w:lineRule="auto"/>
        <w:jc w:val="both"/>
        <w:rPr>
          <w:rFonts w:eastAsia="Times New Roman" w:cs="Arial"/>
          <w:color w:val="FF0000"/>
          <w:spacing w:val="3"/>
          <w:sz w:val="24"/>
          <w:szCs w:val="24"/>
          <w:lang w:val="sr-Latn-BA" w:eastAsia="sr-Latn-BA"/>
        </w:rPr>
      </w:pPr>
      <w:r w:rsidRPr="00FE1CD9">
        <w:rPr>
          <w:rFonts w:eastAsia="Times New Roman" w:cs="Arial"/>
          <w:b/>
          <w:bCs/>
          <w:spacing w:val="3"/>
          <w:sz w:val="24"/>
          <w:szCs w:val="24"/>
          <w:lang w:val="sr-Latn-BA" w:eastAsia="sr-Latn-BA"/>
        </w:rPr>
        <w:t>Doručak</w:t>
      </w:r>
      <w:r w:rsidRPr="00FE1CD9">
        <w:rPr>
          <w:rFonts w:eastAsia="Times New Roman" w:cs="Arial"/>
          <w:spacing w:val="3"/>
          <w:sz w:val="24"/>
          <w:szCs w:val="24"/>
          <w:lang w:val="sr-Latn-BA" w:eastAsia="sr-Latn-BA"/>
        </w:rPr>
        <w:t xml:space="preserve">. </w:t>
      </w:r>
      <w:r w:rsidR="00E20A0F" w:rsidRPr="00FE1CD9">
        <w:rPr>
          <w:sz w:val="24"/>
          <w:szCs w:val="24"/>
          <w:lang w:val="sr-Latn-BA"/>
        </w:rPr>
        <w:t>Nakon</w:t>
      </w:r>
      <w:r w:rsidR="00C801C2" w:rsidRPr="00FE1CD9">
        <w:rPr>
          <w:sz w:val="24"/>
          <w:szCs w:val="24"/>
          <w:lang w:val="sr-Latn-BA"/>
        </w:rPr>
        <w:t xml:space="preserve"> doručka vrijeme za slobodne aktivnosti ili fakultativni </w:t>
      </w:r>
      <w:r w:rsidR="00D73205" w:rsidRPr="00FE1CD9">
        <w:rPr>
          <w:sz w:val="24"/>
          <w:szCs w:val="24"/>
          <w:lang w:val="sr-Latn-BA"/>
        </w:rPr>
        <w:t>odlazak</w:t>
      </w:r>
      <w:r w:rsidR="00C801C2" w:rsidRPr="00FE1CD9">
        <w:rPr>
          <w:sz w:val="24"/>
          <w:szCs w:val="24"/>
          <w:lang w:val="sr-Latn-BA"/>
        </w:rPr>
        <w:t xml:space="preserve"> u </w:t>
      </w:r>
      <w:r w:rsidR="00C801C2" w:rsidRPr="00FE1CD9">
        <w:rPr>
          <w:sz w:val="24"/>
          <w:szCs w:val="24"/>
          <w:lang w:val="sr-Cyrl-BA"/>
        </w:rPr>
        <w:t xml:space="preserve">kvart </w:t>
      </w:r>
      <w:r w:rsidR="00C801C2" w:rsidRPr="00FE1CD9">
        <w:rPr>
          <w:b/>
          <w:sz w:val="24"/>
          <w:szCs w:val="24"/>
          <w:lang w:val="sr-Cyrl-BA"/>
        </w:rPr>
        <w:t>Eyup</w:t>
      </w:r>
      <w:r w:rsidR="00C801C2" w:rsidRPr="00FE1CD9">
        <w:rPr>
          <w:sz w:val="24"/>
          <w:szCs w:val="24"/>
          <w:lang w:val="sr-Cyrl-BA"/>
        </w:rPr>
        <w:t xml:space="preserve"> – gdje</w:t>
      </w:r>
      <w:r w:rsidR="00FD2628" w:rsidRPr="00FE1CD9">
        <w:rPr>
          <w:sz w:val="24"/>
          <w:szCs w:val="24"/>
          <w:lang w:val="sr-Cyrl-BA"/>
        </w:rPr>
        <w:t xml:space="preserve"> se nalazi poznata džamija Eyu</w:t>
      </w:r>
      <w:r w:rsidR="00FD2628" w:rsidRPr="00FE1CD9">
        <w:rPr>
          <w:sz w:val="24"/>
          <w:szCs w:val="24"/>
          <w:lang w:val="sr-Latn-BA"/>
        </w:rPr>
        <w:t>pu kojoj je sahranjen Mehmed Paša Sokolović</w:t>
      </w:r>
      <w:r w:rsidR="00C801C2" w:rsidRPr="00FE1CD9">
        <w:rPr>
          <w:sz w:val="24"/>
          <w:szCs w:val="24"/>
          <w:lang w:val="sr-Cyrl-BA"/>
        </w:rPr>
        <w:t xml:space="preserve">, nakon čega se penjemo na prelijepi </w:t>
      </w:r>
      <w:r w:rsidR="00C801C2" w:rsidRPr="00FE1CD9">
        <w:rPr>
          <w:b/>
          <w:sz w:val="24"/>
          <w:szCs w:val="24"/>
          <w:lang w:val="sr-Cyrl-BA"/>
        </w:rPr>
        <w:t>Pierre Loty</w:t>
      </w:r>
      <w:r w:rsidR="00C801C2" w:rsidRPr="00FE1CD9">
        <w:rPr>
          <w:sz w:val="24"/>
          <w:szCs w:val="24"/>
          <w:lang w:val="sr-Cyrl-BA"/>
        </w:rPr>
        <w:t xml:space="preserve"> odakle se pruža odličan pogled na Istanbul, grad koji leži na dva kontinenta</w:t>
      </w:r>
      <w:r w:rsidR="00C801C2" w:rsidRPr="00FE1CD9">
        <w:rPr>
          <w:sz w:val="24"/>
          <w:szCs w:val="24"/>
          <w:lang w:val="sr-Latn-BA"/>
        </w:rPr>
        <w:t xml:space="preserve">. Odlazak </w:t>
      </w:r>
      <w:r w:rsidR="00E20A0F" w:rsidRPr="00FE1CD9">
        <w:rPr>
          <w:sz w:val="24"/>
          <w:szCs w:val="24"/>
          <w:lang w:val="sr-Latn-BA"/>
        </w:rPr>
        <w:t xml:space="preserve">na </w:t>
      </w:r>
      <w:r w:rsidR="00E20A0F" w:rsidRPr="00FE1CD9">
        <w:rPr>
          <w:b/>
          <w:sz w:val="24"/>
          <w:szCs w:val="24"/>
          <w:lang w:val="sr-Latn-BA"/>
        </w:rPr>
        <w:t>krstarenje Bosforom</w:t>
      </w:r>
      <w:r w:rsidR="00E20A0F" w:rsidRPr="00FE1CD9">
        <w:rPr>
          <w:sz w:val="24"/>
          <w:szCs w:val="24"/>
          <w:lang w:val="sr-Latn-BA"/>
        </w:rPr>
        <w:t>. Prilika da osjetite duh orijenta sa Bosfora, i vidite: Galata toranj, Dolmabahče dvorac, mostove koji povezuju dva kontinenta, Djevojačku kulu i još mnogo toga.</w:t>
      </w:r>
      <w:r w:rsidR="00AC60BD" w:rsidRPr="00FE1CD9">
        <w:rPr>
          <w:sz w:val="24"/>
          <w:szCs w:val="24"/>
          <w:lang w:val="sr-Latn-BA"/>
        </w:rPr>
        <w:t xml:space="preserve"> </w:t>
      </w:r>
      <w:r w:rsidR="00FE1CD9" w:rsidRPr="00FE1CD9">
        <w:rPr>
          <w:sz w:val="24"/>
          <w:szCs w:val="24"/>
          <w:lang w:val="sr-Latn-BA"/>
        </w:rPr>
        <w:t xml:space="preserve">Nakon krstarenja slijedi obilazak Dolmabahče dvorca. </w:t>
      </w:r>
      <w:r w:rsidR="00C801C2" w:rsidRPr="00FE1CD9">
        <w:rPr>
          <w:color w:val="0A0A0A"/>
          <w:sz w:val="24"/>
          <w:szCs w:val="24"/>
          <w:shd w:val="clear" w:color="auto" w:fill="FFFFFF"/>
          <w:lang w:val="sr-Latn-BA"/>
        </w:rPr>
        <w:t>Slobodno vrijeme. </w:t>
      </w:r>
      <w:r w:rsidR="00C801C2" w:rsidRPr="00FE1CD9">
        <w:rPr>
          <w:rStyle w:val="Strong"/>
          <w:color w:val="0A0A0A"/>
          <w:sz w:val="24"/>
          <w:szCs w:val="24"/>
          <w:shd w:val="clear" w:color="auto" w:fill="FFFFFF"/>
          <w:lang w:val="sr-Latn-BA"/>
        </w:rPr>
        <w:t>Noćenje.</w:t>
      </w:r>
    </w:p>
    <w:p w:rsidR="002F1DA6" w:rsidRPr="00FE1CD9" w:rsidRDefault="002F1DA6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color w:val="FF0000"/>
          <w:bdr w:val="none" w:sz="0" w:space="0" w:color="auto" w:frame="1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5. dan ISTANBUL</w:t>
      </w:r>
      <w:r w:rsidR="00FE1CD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 (24</w:t>
      </w:r>
      <w:r w:rsidR="00B16394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.04</w:t>
      </w:r>
      <w:r w:rsidR="002C422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., srijeda</w:t>
      </w:r>
      <w:r w:rsidR="003F4797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)</w:t>
      </w:r>
    </w:p>
    <w:p w:rsidR="005B7128" w:rsidRPr="00FE1CD9" w:rsidRDefault="005B7128" w:rsidP="003963BB">
      <w:pPr>
        <w:spacing w:after="0" w:line="240" w:lineRule="auto"/>
        <w:jc w:val="both"/>
        <w:rPr>
          <w:color w:val="FF0000"/>
          <w:sz w:val="24"/>
          <w:szCs w:val="24"/>
          <w:lang w:val="sr-Latn-CS"/>
        </w:rPr>
      </w:pPr>
      <w:r w:rsidRPr="00FE1CD9">
        <w:rPr>
          <w:rFonts w:eastAsia="Times New Roman" w:cs="Arial"/>
          <w:b/>
          <w:bCs/>
          <w:spacing w:val="3"/>
          <w:sz w:val="24"/>
          <w:szCs w:val="24"/>
          <w:lang w:val="sr-Latn-BA" w:eastAsia="sr-Latn-BA"/>
        </w:rPr>
        <w:t>Doručak</w:t>
      </w:r>
      <w:r w:rsidRPr="00FE1CD9">
        <w:rPr>
          <w:rFonts w:eastAsia="Times New Roman" w:cs="Arial"/>
          <w:spacing w:val="3"/>
          <w:sz w:val="24"/>
          <w:szCs w:val="24"/>
          <w:lang w:val="sr-Latn-BA" w:eastAsia="sr-Latn-BA"/>
        </w:rPr>
        <w:t xml:space="preserve">. </w:t>
      </w:r>
      <w:r w:rsidRPr="00FE1CD9">
        <w:rPr>
          <w:rFonts w:eastAsia="Times New Roman" w:cs="Arial"/>
          <w:spacing w:val="3"/>
          <w:sz w:val="24"/>
          <w:szCs w:val="24"/>
          <w:lang w:val="sr-Latn-CS" w:eastAsia="sr-Latn-BA"/>
        </w:rPr>
        <w:t xml:space="preserve">Napuštanje hotela. </w:t>
      </w:r>
      <w:r w:rsidR="00FE1CD9" w:rsidRPr="00FE1CD9">
        <w:rPr>
          <w:sz w:val="24"/>
          <w:szCs w:val="24"/>
          <w:lang w:val="sr-Latn-CS"/>
        </w:rPr>
        <w:t>Slobodno vrije</w:t>
      </w:r>
      <w:r w:rsidR="003C2512">
        <w:rPr>
          <w:sz w:val="24"/>
          <w:szCs w:val="24"/>
          <w:lang w:val="sr-Latn-CS"/>
        </w:rPr>
        <w:t>me</w:t>
      </w:r>
      <w:r w:rsidR="00FE1CD9" w:rsidRPr="00FE1CD9">
        <w:rPr>
          <w:sz w:val="24"/>
          <w:szCs w:val="24"/>
          <w:lang w:val="sr-Latn-CS"/>
        </w:rPr>
        <w:t xml:space="preserve">. U 15h predviđen polazak za Bijeljinu. </w:t>
      </w:r>
      <w:r w:rsidR="00806186" w:rsidRPr="00FE1CD9">
        <w:rPr>
          <w:sz w:val="24"/>
          <w:szCs w:val="24"/>
          <w:lang w:val="sr-Latn-CS"/>
        </w:rPr>
        <w:t>Noćna vožnja kroz Bugarsku i Srbiju.</w:t>
      </w:r>
    </w:p>
    <w:p w:rsidR="002F1DA6" w:rsidRPr="00FE1CD9" w:rsidRDefault="0045571E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</w:pPr>
      <w:r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6</w:t>
      </w:r>
      <w:r w:rsidR="002F1DA6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 dan BIJELJINA</w:t>
      </w:r>
      <w:r w:rsidR="00FE1CD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 xml:space="preserve"> (25</w:t>
      </w:r>
      <w:r w:rsidR="00B16394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.04</w:t>
      </w:r>
      <w:r w:rsidR="00FE1CD9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., četvrtak</w:t>
      </w:r>
      <w:r w:rsidR="003F4797" w:rsidRPr="00FE1CD9">
        <w:rPr>
          <w:rStyle w:val="Strong"/>
          <w:rFonts w:asciiTheme="minorHAnsi" w:hAnsiTheme="minorHAnsi" w:cstheme="minorHAnsi"/>
          <w:bdr w:val="none" w:sz="0" w:space="0" w:color="auto" w:frame="1"/>
          <w:lang w:val="sr-Latn-CS"/>
        </w:rPr>
        <w:t>)</w:t>
      </w:r>
    </w:p>
    <w:p w:rsidR="002F1DA6" w:rsidRPr="00FE1CD9" w:rsidRDefault="002F1DA6" w:rsidP="003963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sr-Latn-CS"/>
        </w:rPr>
      </w:pPr>
      <w:r w:rsidRPr="00FE1CD9">
        <w:rPr>
          <w:rFonts w:asciiTheme="minorHAnsi" w:hAnsiTheme="minorHAnsi" w:cstheme="minorHAnsi"/>
          <w:lang w:val="sr-Latn-CS"/>
        </w:rPr>
        <w:t>Dolazak na odredište u prijepodnevnim satima.</w:t>
      </w:r>
    </w:p>
    <w:p w:rsidR="004274B2" w:rsidRDefault="004274B2" w:rsidP="004274B2">
      <w:pPr>
        <w:spacing w:after="0" w:line="240" w:lineRule="auto"/>
        <w:ind w:left="1440" w:firstLine="720"/>
        <w:jc w:val="both"/>
        <w:rPr>
          <w:rFonts w:cstheme="minorHAnsi"/>
          <w:b/>
          <w:lang w:val="sr-Latn-CS"/>
        </w:rPr>
      </w:pPr>
    </w:p>
    <w:p w:rsidR="00E306AA" w:rsidRDefault="003F65DE" w:rsidP="003C2512">
      <w:pPr>
        <w:spacing w:after="0" w:line="240" w:lineRule="auto"/>
        <w:jc w:val="center"/>
        <w:rPr>
          <w:rFonts w:cstheme="minorHAnsi"/>
          <w:b/>
          <w:sz w:val="50"/>
          <w:szCs w:val="50"/>
          <w:lang w:val="sr-Latn-CS"/>
        </w:rPr>
      </w:pPr>
      <w:bookmarkStart w:id="0" w:name="_GoBack"/>
      <w:bookmarkEnd w:id="0"/>
      <w:r w:rsidRPr="00A61F16">
        <w:rPr>
          <w:rFonts w:cstheme="minorHAnsi"/>
          <w:b/>
          <w:sz w:val="50"/>
          <w:szCs w:val="50"/>
          <w:lang w:val="sr-Latn-CS"/>
        </w:rPr>
        <w:t>CIJENA ARANŽMANA</w:t>
      </w:r>
      <w:r w:rsidR="004274B2" w:rsidRPr="00A61F16">
        <w:rPr>
          <w:rFonts w:cstheme="minorHAnsi"/>
          <w:b/>
          <w:sz w:val="50"/>
          <w:szCs w:val="50"/>
          <w:lang w:val="sr-Latn-CS"/>
        </w:rPr>
        <w:t>:</w:t>
      </w:r>
      <w:r w:rsidR="00FE1CD9">
        <w:rPr>
          <w:rFonts w:cstheme="minorHAnsi"/>
          <w:b/>
          <w:sz w:val="50"/>
          <w:szCs w:val="50"/>
          <w:lang w:val="sr-Latn-CS"/>
        </w:rPr>
        <w:t xml:space="preserve"> 360 KM</w:t>
      </w:r>
    </w:p>
    <w:p w:rsidR="00FE1CD9" w:rsidRPr="00A61F16" w:rsidRDefault="00FE1CD9" w:rsidP="00A61F16">
      <w:pPr>
        <w:spacing w:after="0" w:line="240" w:lineRule="auto"/>
        <w:ind w:left="1440" w:firstLine="720"/>
        <w:jc w:val="center"/>
        <w:rPr>
          <w:rFonts w:cstheme="minorHAnsi"/>
          <w:b/>
          <w:sz w:val="50"/>
          <w:szCs w:val="50"/>
          <w:lang w:val="sr-Latn-CS"/>
        </w:rPr>
      </w:pPr>
    </w:p>
    <w:p w:rsidR="00FE1CD9" w:rsidRDefault="00FE1CD9">
      <w:pPr>
        <w:rPr>
          <w:rFonts w:eastAsia="Times New Roman" w:cstheme="minorHAnsi"/>
          <w:b/>
          <w:bCs/>
          <w:bdr w:val="none" w:sz="0" w:space="0" w:color="auto" w:frame="1"/>
          <w:lang w:val="sr-Latn-CS"/>
        </w:rPr>
      </w:pPr>
      <w:r>
        <w:rPr>
          <w:rFonts w:eastAsia="Times New Roman" w:cstheme="minorHAnsi"/>
          <w:b/>
          <w:bCs/>
          <w:bdr w:val="none" w:sz="0" w:space="0" w:color="auto" w:frame="1"/>
          <w:lang w:val="sr-Latn-CS"/>
        </w:rPr>
        <w:br w:type="page"/>
      </w:r>
    </w:p>
    <w:p w:rsidR="00806186" w:rsidRPr="00806186" w:rsidRDefault="00806186" w:rsidP="003963BB">
      <w:pPr>
        <w:shd w:val="clear" w:color="auto" w:fill="FFFFFF"/>
        <w:tabs>
          <w:tab w:val="left" w:pos="142"/>
        </w:tabs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val="sr-Latn-CS"/>
        </w:rPr>
      </w:pPr>
      <w:r w:rsidRPr="00806186">
        <w:rPr>
          <w:rFonts w:eastAsia="Times New Roman" w:cstheme="minorHAnsi"/>
          <w:b/>
          <w:bCs/>
          <w:bdr w:val="none" w:sz="0" w:space="0" w:color="auto" w:frame="1"/>
          <w:lang w:val="sr-Latn-CS"/>
        </w:rPr>
        <w:lastRenderedPageBreak/>
        <w:t>U cijenu programa je uklju</w:t>
      </w:r>
      <w:r w:rsidRPr="00806186">
        <w:rPr>
          <w:rFonts w:ascii="Calibri" w:eastAsia="Times New Roman" w:hAnsi="Calibri" w:cs="Calibri"/>
          <w:b/>
          <w:bCs/>
          <w:bdr w:val="none" w:sz="0" w:space="0" w:color="auto" w:frame="1"/>
          <w:lang w:val="sr-Latn-CS"/>
        </w:rPr>
        <w:t>č</w:t>
      </w:r>
      <w:r w:rsidRPr="00806186">
        <w:rPr>
          <w:rFonts w:eastAsia="Times New Roman" w:cstheme="minorHAnsi"/>
          <w:b/>
          <w:bCs/>
          <w:bdr w:val="none" w:sz="0" w:space="0" w:color="auto" w:frame="1"/>
          <w:lang w:val="sr-Latn-CS"/>
        </w:rPr>
        <w:t>eno:</w:t>
      </w:r>
    </w:p>
    <w:p w:rsidR="00806186" w:rsidRPr="008A3E78" w:rsidRDefault="00806186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Prevoz modernim turističkim autobusima (TV, klima, audi</w:t>
      </w:r>
      <w:r w:rsidR="00D73205"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o-dvd,WC</w:t>
      </w:r>
      <w:r w:rsidR="008A3E78"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 xml:space="preserve">, </w:t>
      </w:r>
      <w:r w:rsidR="00D73205"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 xml:space="preserve"> te sva prateća oprema)</w:t>
      </w:r>
    </w:p>
    <w:p w:rsidR="00806186" w:rsidRPr="008A3E78" w:rsidRDefault="00FE1CD9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Smještaj u hotelu Seher Istanbul</w:t>
      </w:r>
      <w:r w:rsidR="00806186"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 xml:space="preserve"> na bazi 3 noćen</w:t>
      </w:r>
      <w:r w:rsidR="00D73205"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ja sa doručkom (1/2 i 1/3 sobe)</w:t>
      </w:r>
    </w:p>
    <w:p w:rsidR="00D73205" w:rsidRPr="008A3E78" w:rsidRDefault="00806186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Organizaciju putovanja i vodičko i</w:t>
      </w:r>
      <w:r w:rsidR="00D73205" w:rsidRPr="008A3E78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 xml:space="preserve"> turističko licencirano osoblje</w:t>
      </w:r>
    </w:p>
    <w:p w:rsidR="00806186" w:rsidRDefault="00FE1CD9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Ulaznice za Aja Sofiju, Topkapi palatu i Dolmbahče dvorac</w:t>
      </w:r>
    </w:p>
    <w:p w:rsidR="00FE1CD9" w:rsidRDefault="00FE1CD9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Krstarenje Bosforom</w:t>
      </w:r>
    </w:p>
    <w:p w:rsidR="008A3E78" w:rsidRDefault="00FE1CD9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Obilazak kvarta Eyup</w:t>
      </w:r>
    </w:p>
    <w:p w:rsidR="00FE1CD9" w:rsidRDefault="00FE1CD9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Odlazak na vidikovac Pierre Loty</w:t>
      </w:r>
    </w:p>
    <w:p w:rsidR="00FE1CD9" w:rsidRPr="008A3E78" w:rsidRDefault="00FE1CD9" w:rsidP="008A3E7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Krstarenje Bosforom</w:t>
      </w:r>
    </w:p>
    <w:p w:rsidR="00806186" w:rsidRPr="00806186" w:rsidRDefault="00806186" w:rsidP="003963B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val="sr-Latn-CS"/>
        </w:rPr>
      </w:pPr>
    </w:p>
    <w:p w:rsidR="00806186" w:rsidRPr="00806186" w:rsidRDefault="00806186" w:rsidP="003963B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val="sr-Latn-CS"/>
        </w:rPr>
      </w:pPr>
      <w:r w:rsidRPr="00806186">
        <w:rPr>
          <w:rFonts w:eastAsia="Times New Roman" w:cstheme="minorHAnsi"/>
          <w:b/>
          <w:bCs/>
          <w:bdr w:val="none" w:sz="0" w:space="0" w:color="auto" w:frame="1"/>
          <w:lang w:val="sr-Latn-CS"/>
        </w:rPr>
        <w:t>U cijenu programa nije uklju</w:t>
      </w:r>
      <w:r w:rsidRPr="00806186">
        <w:rPr>
          <w:rFonts w:ascii="Calibri" w:eastAsia="Times New Roman" w:hAnsi="Calibri" w:cs="Calibri"/>
          <w:b/>
          <w:bCs/>
          <w:bdr w:val="none" w:sz="0" w:space="0" w:color="auto" w:frame="1"/>
          <w:lang w:val="sr-Latn-CS"/>
        </w:rPr>
        <w:t>č</w:t>
      </w:r>
      <w:r w:rsidRPr="00806186">
        <w:rPr>
          <w:rFonts w:eastAsia="Times New Roman" w:cstheme="minorHAnsi"/>
          <w:b/>
          <w:bCs/>
          <w:bdr w:val="none" w:sz="0" w:space="0" w:color="auto" w:frame="1"/>
          <w:lang w:val="sr-Latn-CS"/>
        </w:rPr>
        <w:t>eno:</w:t>
      </w:r>
    </w:p>
    <w:p w:rsidR="003963BB" w:rsidRPr="003963BB" w:rsidRDefault="003963BB" w:rsidP="008A3E7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 w:rsidRPr="003963BB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Individulani troškovi</w:t>
      </w:r>
    </w:p>
    <w:p w:rsidR="004F5D71" w:rsidRDefault="003963BB" w:rsidP="00FE1CD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 w:rsidRPr="003963BB"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>Putno-zdrastveno osiguranje</w:t>
      </w:r>
    </w:p>
    <w:p w:rsidR="00163230" w:rsidRPr="00163230" w:rsidRDefault="00163230" w:rsidP="00FE1CD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 xml:space="preserve">Tursko veče (45 eur – krstarenje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Bosforom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plesačice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bezalkoholno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piće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i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set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meni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, 55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eur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- </w:t>
      </w:r>
      <w:r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  <w:t xml:space="preserve">krstarenje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Bosforom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plesačice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alkoholno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piće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i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set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meni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)</w:t>
      </w:r>
    </w:p>
    <w:p w:rsidR="00163230" w:rsidRPr="00FE1CD9" w:rsidRDefault="00163230" w:rsidP="00FE1CD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val="sr-Latn-CS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Show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na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Taksimu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( 45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eur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– sultan show,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zabavni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program,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dva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pića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, show se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održava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u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restoranu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gdje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je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snimljeno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par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epizoda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serije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Ezel</w:t>
      </w:r>
      <w:proofErr w:type="spellEnd"/>
      <w:r>
        <w:rPr>
          <w:rFonts w:eastAsia="Times New Roman" w:cstheme="minorHAnsi"/>
          <w:bCs/>
          <w:sz w:val="20"/>
          <w:szCs w:val="20"/>
          <w:bdr w:val="none" w:sz="0" w:space="0" w:color="auto" w:frame="1"/>
        </w:rPr>
        <w:t>)</w:t>
      </w:r>
    </w:p>
    <w:p w:rsidR="0045571E" w:rsidRDefault="00406812" w:rsidP="001928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val="sr-Latn-CS"/>
        </w:rPr>
      </w:pPr>
      <w:r w:rsidRPr="003963BB">
        <w:rPr>
          <w:rFonts w:eastAsia="Times New Roman" w:cstheme="minorHAnsi"/>
          <w:lang w:val="sr-Latn-CS"/>
        </w:rPr>
        <w:t>Rok za prijavljivanje za ovo putovanje je 10 dana prije polaska na putovanje ili do popune mjesta.</w:t>
      </w:r>
    </w:p>
    <w:p w:rsidR="003F65DE" w:rsidRPr="00A845BC" w:rsidRDefault="003F65DE" w:rsidP="003F65DE">
      <w:pPr>
        <w:pStyle w:val="NoSpacing"/>
        <w:rPr>
          <w:rFonts w:cstheme="minorHAnsi"/>
          <w:sz w:val="20"/>
          <w:szCs w:val="20"/>
          <w:lang w:val="sr-Latn-CS"/>
        </w:rPr>
      </w:pPr>
    </w:p>
    <w:p w:rsidR="003F65DE" w:rsidRPr="00A845BC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SVE DODATNE INFORMACIJE I REZERVACIJE:</w:t>
      </w:r>
    </w:p>
    <w:p w:rsidR="003F65DE" w:rsidRPr="00A845BC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Turistička agencija “Semberija Transport” Bijeljina</w:t>
      </w:r>
    </w:p>
    <w:p w:rsidR="003F65DE" w:rsidRPr="00A845BC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Tel: 055/201-126,  055/212-411, Viber: 066/713-726</w:t>
      </w:r>
    </w:p>
    <w:p w:rsidR="003F65DE" w:rsidRPr="00A845BC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Turistička agencija Janja 055/544-252</w:t>
      </w:r>
    </w:p>
    <w:p w:rsidR="003F65DE" w:rsidRPr="00A845BC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E-mail: agencijabijeljina@semberijatransport.com</w:t>
      </w:r>
    </w:p>
    <w:p w:rsidR="003F65DE" w:rsidRPr="00A845BC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Web: www.semberijatransport.com/agencija</w:t>
      </w:r>
    </w:p>
    <w:p w:rsidR="008F01A4" w:rsidRPr="003F65DE" w:rsidRDefault="003F65DE" w:rsidP="003F65DE">
      <w:pPr>
        <w:pStyle w:val="NoSpacing"/>
        <w:jc w:val="center"/>
        <w:rPr>
          <w:rFonts w:cstheme="minorHAnsi"/>
          <w:b/>
          <w:sz w:val="20"/>
          <w:szCs w:val="20"/>
          <w:lang w:val="sr-Latn-CS"/>
        </w:rPr>
      </w:pPr>
      <w:r w:rsidRPr="00A845BC">
        <w:rPr>
          <w:rFonts w:cstheme="minorHAnsi"/>
          <w:b/>
          <w:sz w:val="20"/>
          <w:szCs w:val="20"/>
          <w:lang w:val="sr-Latn-CS"/>
        </w:rPr>
        <w:t>Facebook: Turistička agencija Semberija Transport</w:t>
      </w:r>
    </w:p>
    <w:sectPr w:rsidR="008F01A4" w:rsidRPr="003F65DE" w:rsidSect="00E30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C3" w:rsidRDefault="00AE55C3" w:rsidP="008F01A4">
      <w:pPr>
        <w:spacing w:after="0" w:line="240" w:lineRule="auto"/>
      </w:pPr>
      <w:r>
        <w:separator/>
      </w:r>
    </w:p>
  </w:endnote>
  <w:endnote w:type="continuationSeparator" w:id="0">
    <w:p w:rsidR="00AE55C3" w:rsidRDefault="00AE55C3" w:rsidP="008F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86" w:rsidRDefault="00F04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BB" w:rsidRPr="00A845BC" w:rsidRDefault="003963BB" w:rsidP="003963BB">
    <w:pPr>
      <w:pStyle w:val="NoSpacing"/>
      <w:jc w:val="center"/>
      <w:rPr>
        <w:rFonts w:cstheme="minorHAnsi"/>
        <w:sz w:val="18"/>
        <w:szCs w:val="18"/>
        <w:lang w:val="sr-Latn-CS"/>
      </w:rPr>
    </w:pPr>
    <w:r>
      <w:rPr>
        <w:rFonts w:cstheme="minorHAnsi"/>
        <w:sz w:val="18"/>
        <w:szCs w:val="18"/>
        <w:lang w:val="sr-Latn-CS"/>
      </w:rPr>
      <w:t>Aranžman je rađen na bazi 40</w:t>
    </w:r>
    <w:r w:rsidRPr="00A845BC">
      <w:rPr>
        <w:rFonts w:cstheme="minorHAnsi"/>
        <w:sz w:val="18"/>
        <w:szCs w:val="18"/>
        <w:lang w:val="sr-Latn-CS"/>
      </w:rPr>
      <w:t xml:space="preserve"> putnika. U slučaju nedovoljnog broja prijavljenih putnika, organizator putovanja zadržava prava otkaza ili izmjene cijene aranžmana.</w:t>
    </w:r>
  </w:p>
  <w:p w:rsidR="003963BB" w:rsidRPr="00A845BC" w:rsidRDefault="003963BB" w:rsidP="003963BB">
    <w:pPr>
      <w:pStyle w:val="NoSpacing"/>
      <w:ind w:left="360"/>
      <w:jc w:val="center"/>
      <w:rPr>
        <w:rFonts w:cstheme="minorHAnsi"/>
        <w:sz w:val="18"/>
        <w:szCs w:val="18"/>
        <w:lang w:val="sr-Latn-CS"/>
      </w:rPr>
    </w:pPr>
    <w:r w:rsidRPr="00A845BC">
      <w:rPr>
        <w:rFonts w:cstheme="minorHAnsi"/>
        <w:sz w:val="18"/>
        <w:szCs w:val="18"/>
        <w:lang w:val="sr-Latn-CS"/>
      </w:rPr>
      <w:t xml:space="preserve">Uz </w:t>
    </w:r>
    <w:r w:rsidRPr="00A845BC">
      <w:rPr>
        <w:rFonts w:cstheme="minorHAnsi"/>
        <w:spacing w:val="2"/>
        <w:sz w:val="18"/>
        <w:szCs w:val="18"/>
        <w:lang w:val="sr-Latn-CS"/>
      </w:rPr>
      <w:t>o</w:t>
    </w:r>
    <w:r w:rsidRPr="00A845BC">
      <w:rPr>
        <w:rFonts w:cstheme="minorHAnsi"/>
        <w:spacing w:val="-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aj ara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z w:val="18"/>
        <w:szCs w:val="18"/>
        <w:lang w:val="sr-Latn-CS"/>
      </w:rPr>
      <w:t xml:space="preserve">an 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z w:val="18"/>
        <w:szCs w:val="18"/>
        <w:lang w:val="sr-Latn-CS"/>
      </w:rPr>
      <w:t>e Op</w:t>
    </w:r>
    <w:r w:rsidRPr="00A845BC">
      <w:rPr>
        <w:rFonts w:cstheme="minorHAnsi"/>
        <w:spacing w:val="-1"/>
        <w:sz w:val="18"/>
        <w:szCs w:val="18"/>
        <w:lang w:val="sr-Latn-CS"/>
      </w:rPr>
      <w:t>š</w:t>
    </w:r>
    <w:r w:rsidRPr="00A845BC">
      <w:rPr>
        <w:rFonts w:cstheme="minorHAnsi"/>
        <w:sz w:val="18"/>
        <w:szCs w:val="18"/>
        <w:lang w:val="sr-Latn-CS"/>
      </w:rPr>
      <w:t>ti usl</w:t>
    </w:r>
    <w:r w:rsidRPr="00A845BC">
      <w:rPr>
        <w:rFonts w:cstheme="minorHAnsi"/>
        <w:spacing w:val="-2"/>
        <w:sz w:val="18"/>
        <w:szCs w:val="18"/>
        <w:lang w:val="sr-Latn-CS"/>
      </w:rPr>
      <w:t>o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i p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pacing w:val="-2"/>
        <w:sz w:val="18"/>
        <w:szCs w:val="18"/>
        <w:lang w:val="sr-Latn-CS"/>
      </w:rPr>
      <w:t>t</w:t>
    </w:r>
    <w:r w:rsidRPr="00A845BC">
      <w:rPr>
        <w:rFonts w:cstheme="minorHAnsi"/>
        <w:spacing w:val="1"/>
        <w:sz w:val="18"/>
        <w:szCs w:val="18"/>
        <w:lang w:val="sr-Latn-CS"/>
      </w:rPr>
      <w:t>ov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z w:val="18"/>
        <w:szCs w:val="18"/>
        <w:lang w:val="sr-Latn-CS"/>
      </w:rPr>
      <w:t xml:space="preserve">ja </w:t>
    </w:r>
    <w:r w:rsidRPr="00A845BC">
      <w:rPr>
        <w:rFonts w:cstheme="minorHAnsi"/>
        <w:spacing w:val="1"/>
        <w:sz w:val="18"/>
        <w:szCs w:val="18"/>
        <w:lang w:val="sr-Latn-CS"/>
      </w:rPr>
      <w:t>T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z w:val="18"/>
        <w:szCs w:val="18"/>
        <w:lang w:val="sr-Latn-CS"/>
      </w:rPr>
      <w:t>risti</w:t>
    </w:r>
    <w:r w:rsidRPr="00A845BC">
      <w:rPr>
        <w:rFonts w:cstheme="minorHAnsi"/>
        <w:spacing w:val="-3"/>
        <w:sz w:val="18"/>
        <w:szCs w:val="18"/>
        <w:lang w:val="sr-Latn-CS"/>
      </w:rPr>
      <w:t>č</w:t>
    </w:r>
    <w:r w:rsidRPr="00A845BC">
      <w:rPr>
        <w:rFonts w:cstheme="minorHAnsi"/>
        <w:spacing w:val="-2"/>
        <w:sz w:val="18"/>
        <w:szCs w:val="18"/>
        <w:lang w:val="sr-Latn-CS"/>
      </w:rPr>
      <w:t>k</w:t>
    </w:r>
    <w:r w:rsidRPr="00A845BC">
      <w:rPr>
        <w:rFonts w:cstheme="minorHAnsi"/>
        <w:sz w:val="18"/>
        <w:szCs w:val="18"/>
        <w:lang w:val="sr-Latn-CS"/>
      </w:rPr>
      <w:t xml:space="preserve">e </w:t>
    </w:r>
    <w:r w:rsidRPr="00A845BC">
      <w:rPr>
        <w:rFonts w:cstheme="minorHAnsi"/>
        <w:spacing w:val="1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g</w:t>
    </w:r>
    <w:r w:rsidRPr="00A845BC">
      <w:rPr>
        <w:rFonts w:cstheme="minorHAnsi"/>
        <w:sz w:val="18"/>
        <w:szCs w:val="18"/>
        <w:lang w:val="sr-Latn-CS"/>
      </w:rPr>
      <w:t>encije S</w:t>
    </w:r>
    <w:r w:rsidRPr="00A845BC">
      <w:rPr>
        <w:rFonts w:cstheme="minorHAnsi"/>
        <w:spacing w:val="-2"/>
        <w:sz w:val="18"/>
        <w:szCs w:val="18"/>
        <w:lang w:val="sr-Latn-CS"/>
      </w:rPr>
      <w:t>e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pacing w:val="-1"/>
        <w:sz w:val="18"/>
        <w:szCs w:val="18"/>
        <w:lang w:val="sr-Latn-CS"/>
      </w:rPr>
      <w:t>b</w:t>
    </w:r>
    <w:r w:rsidRPr="00A845BC">
      <w:rPr>
        <w:rFonts w:cstheme="minorHAnsi"/>
        <w:sz w:val="18"/>
        <w:szCs w:val="18"/>
        <w:lang w:val="sr-Latn-CS"/>
      </w:rPr>
      <w:t>erija Transport,</w:t>
    </w:r>
  </w:p>
  <w:p w:rsidR="003963BB" w:rsidRPr="00A845BC" w:rsidRDefault="003963BB" w:rsidP="003963BB">
    <w:pPr>
      <w:pStyle w:val="NoSpacing"/>
      <w:ind w:left="360"/>
      <w:jc w:val="center"/>
      <w:rPr>
        <w:rFonts w:cstheme="minorHAnsi"/>
        <w:spacing w:val="3"/>
        <w:position w:val="1"/>
        <w:sz w:val="18"/>
        <w:szCs w:val="18"/>
        <w:lang w:val="sr-Latn-CS"/>
      </w:rPr>
    </w:pPr>
    <w:r w:rsidRPr="00A845BC">
      <w:rPr>
        <w:rFonts w:cstheme="minorHAnsi"/>
        <w:position w:val="1"/>
        <w:sz w:val="18"/>
        <w:szCs w:val="18"/>
        <w:lang w:val="sr-Latn-CS"/>
      </w:rPr>
      <w:t>L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ic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e</w:t>
    </w:r>
    <w:r w:rsidRPr="00A845BC">
      <w:rPr>
        <w:rFonts w:cstheme="minorHAnsi"/>
        <w:spacing w:val="-3"/>
        <w:position w:val="1"/>
        <w:sz w:val="18"/>
        <w:szCs w:val="18"/>
        <w:lang w:val="sr-Latn-CS"/>
      </w:rPr>
      <w:t>n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c</w:t>
    </w:r>
    <w:r w:rsidRPr="00A845BC">
      <w:rPr>
        <w:rFonts w:cstheme="minorHAnsi"/>
        <w:position w:val="1"/>
        <w:sz w:val="18"/>
        <w:szCs w:val="18"/>
        <w:lang w:val="sr-Latn-CS"/>
      </w:rPr>
      <w:t>a Min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i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a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position w:val="1"/>
        <w:sz w:val="18"/>
        <w:szCs w:val="18"/>
        <w:lang w:val="sr-Latn-CS"/>
      </w:rPr>
      <w:t>a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g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o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in</w:t>
    </w:r>
    <w:r w:rsidRPr="00A845BC">
      <w:rPr>
        <w:rFonts w:cstheme="minorHAnsi"/>
        <w:position w:val="1"/>
        <w:sz w:val="18"/>
        <w:szCs w:val="18"/>
        <w:lang w:val="sr-Latn-CS"/>
      </w:rPr>
      <w:t>e i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 xml:space="preserve">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u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z</w:t>
    </w:r>
    <w:r w:rsidRPr="00A845BC">
      <w:rPr>
        <w:rFonts w:cstheme="minorHAnsi"/>
        <w:position w:val="1"/>
        <w:sz w:val="18"/>
        <w:szCs w:val="18"/>
        <w:lang w:val="sr-Latn-CS"/>
      </w:rPr>
      <w:t xml:space="preserve">ma RS 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14.07-325-633/18 od 02.07.2018.god.</w:t>
    </w:r>
  </w:p>
  <w:p w:rsidR="003963BB" w:rsidRPr="003963BB" w:rsidRDefault="003963BB">
    <w:pPr>
      <w:pStyle w:val="Footer"/>
      <w:rPr>
        <w:lang w:val="sr-Latn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86" w:rsidRDefault="00F04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C3" w:rsidRDefault="00AE55C3" w:rsidP="008F01A4">
      <w:pPr>
        <w:spacing w:after="0" w:line="240" w:lineRule="auto"/>
      </w:pPr>
      <w:r>
        <w:separator/>
      </w:r>
    </w:p>
  </w:footnote>
  <w:footnote w:type="continuationSeparator" w:id="0">
    <w:p w:rsidR="00AE55C3" w:rsidRDefault="00AE55C3" w:rsidP="008F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86" w:rsidRDefault="00F04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A4" w:rsidRDefault="008F01A4" w:rsidP="008F01A4">
    <w:pPr>
      <w:pStyle w:val="Header"/>
      <w:jc w:val="center"/>
    </w:pPr>
    <w:r>
      <w:rPr>
        <w:noProof/>
        <w:lang w:val="sr-Latn-BA" w:eastAsia="sr-Latn-BA"/>
      </w:rPr>
      <w:drawing>
        <wp:inline distT="0" distB="0" distL="0" distR="0">
          <wp:extent cx="1044000" cy="1044000"/>
          <wp:effectExtent l="0" t="0" r="0" b="0"/>
          <wp:docPr id="1" name="Picture 1" descr="C:\Users\Semberija transport\Desktop\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berija transport\Desktop\Logo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86" w:rsidRDefault="00F04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41C"/>
    <w:multiLevelType w:val="hybridMultilevel"/>
    <w:tmpl w:val="4A74C978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3F5"/>
    <w:multiLevelType w:val="hybridMultilevel"/>
    <w:tmpl w:val="FE524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C7CF9"/>
    <w:multiLevelType w:val="hybridMultilevel"/>
    <w:tmpl w:val="82CEA86A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F5548"/>
    <w:multiLevelType w:val="hybridMultilevel"/>
    <w:tmpl w:val="F9C0C7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A759F1"/>
    <w:multiLevelType w:val="hybridMultilevel"/>
    <w:tmpl w:val="59D0E202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D4E8B"/>
    <w:multiLevelType w:val="hybridMultilevel"/>
    <w:tmpl w:val="FDBE09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56C94"/>
    <w:multiLevelType w:val="hybridMultilevel"/>
    <w:tmpl w:val="620CE004"/>
    <w:lvl w:ilvl="0" w:tplc="376226F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31170C"/>
    <w:multiLevelType w:val="hybridMultilevel"/>
    <w:tmpl w:val="BA2822FE"/>
    <w:lvl w:ilvl="0" w:tplc="1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34877"/>
    <w:multiLevelType w:val="multilevel"/>
    <w:tmpl w:val="974C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D3069B"/>
    <w:multiLevelType w:val="hybridMultilevel"/>
    <w:tmpl w:val="1B1EC9E2"/>
    <w:lvl w:ilvl="0" w:tplc="376226F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E090E"/>
    <w:multiLevelType w:val="hybridMultilevel"/>
    <w:tmpl w:val="1DA23964"/>
    <w:lvl w:ilvl="0" w:tplc="1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A133993"/>
    <w:multiLevelType w:val="multilevel"/>
    <w:tmpl w:val="DF1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70208"/>
    <w:multiLevelType w:val="hybridMultilevel"/>
    <w:tmpl w:val="37A4EC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4456B7"/>
    <w:multiLevelType w:val="hybridMultilevel"/>
    <w:tmpl w:val="D4100964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A04F4"/>
    <w:multiLevelType w:val="hybridMultilevel"/>
    <w:tmpl w:val="48402872"/>
    <w:lvl w:ilvl="0" w:tplc="F8B603AA">
      <w:start w:val="1"/>
      <w:numFmt w:val="bullet"/>
      <w:lvlText w:val=""/>
      <w:lvlJc w:val="left"/>
      <w:pPr>
        <w:ind w:left="1004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5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DA6"/>
    <w:rsid w:val="0003471E"/>
    <w:rsid w:val="000B494D"/>
    <w:rsid w:val="000E65C2"/>
    <w:rsid w:val="00163230"/>
    <w:rsid w:val="0019288D"/>
    <w:rsid w:val="001B4F82"/>
    <w:rsid w:val="001F2375"/>
    <w:rsid w:val="00235023"/>
    <w:rsid w:val="00280283"/>
    <w:rsid w:val="002C4229"/>
    <w:rsid w:val="002D6EFE"/>
    <w:rsid w:val="002F1DA6"/>
    <w:rsid w:val="003301F6"/>
    <w:rsid w:val="003458F7"/>
    <w:rsid w:val="00355007"/>
    <w:rsid w:val="003963BB"/>
    <w:rsid w:val="003B46FE"/>
    <w:rsid w:val="003C2512"/>
    <w:rsid w:val="003F3C70"/>
    <w:rsid w:val="003F4797"/>
    <w:rsid w:val="003F65DE"/>
    <w:rsid w:val="00406812"/>
    <w:rsid w:val="00424EB8"/>
    <w:rsid w:val="004274B2"/>
    <w:rsid w:val="00437E09"/>
    <w:rsid w:val="0045571E"/>
    <w:rsid w:val="004C4D03"/>
    <w:rsid w:val="004F5D71"/>
    <w:rsid w:val="00507B22"/>
    <w:rsid w:val="005B7128"/>
    <w:rsid w:val="006376BD"/>
    <w:rsid w:val="0065561F"/>
    <w:rsid w:val="00680086"/>
    <w:rsid w:val="006E546E"/>
    <w:rsid w:val="0072206A"/>
    <w:rsid w:val="0079242A"/>
    <w:rsid w:val="007D5660"/>
    <w:rsid w:val="00806186"/>
    <w:rsid w:val="00883E0C"/>
    <w:rsid w:val="008A3E78"/>
    <w:rsid w:val="008F01A4"/>
    <w:rsid w:val="008F2698"/>
    <w:rsid w:val="008F4F09"/>
    <w:rsid w:val="00A61F16"/>
    <w:rsid w:val="00A67F66"/>
    <w:rsid w:val="00A712C4"/>
    <w:rsid w:val="00AC454D"/>
    <w:rsid w:val="00AC60BD"/>
    <w:rsid w:val="00AE55C3"/>
    <w:rsid w:val="00B16394"/>
    <w:rsid w:val="00BF1117"/>
    <w:rsid w:val="00C012BA"/>
    <w:rsid w:val="00C0617D"/>
    <w:rsid w:val="00C801C2"/>
    <w:rsid w:val="00C96C7A"/>
    <w:rsid w:val="00D73205"/>
    <w:rsid w:val="00E20A0F"/>
    <w:rsid w:val="00E2609F"/>
    <w:rsid w:val="00E306AA"/>
    <w:rsid w:val="00E9052A"/>
    <w:rsid w:val="00EA198E"/>
    <w:rsid w:val="00F04B86"/>
    <w:rsid w:val="00F27B7F"/>
    <w:rsid w:val="00F365E9"/>
    <w:rsid w:val="00FD227F"/>
    <w:rsid w:val="00FD2628"/>
    <w:rsid w:val="00FD2AFB"/>
    <w:rsid w:val="00FE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70"/>
  </w:style>
  <w:style w:type="paragraph" w:styleId="Heading3">
    <w:name w:val="heading 3"/>
    <w:basedOn w:val="Normal"/>
    <w:link w:val="Heading3Char"/>
    <w:uiPriority w:val="9"/>
    <w:qFormat/>
    <w:rsid w:val="002F1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DA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F1D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F1D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A4"/>
  </w:style>
  <w:style w:type="paragraph" w:styleId="NoSpacing">
    <w:name w:val="No Spacing"/>
    <w:link w:val="NoSpacingChar"/>
    <w:uiPriority w:val="1"/>
    <w:qFormat/>
    <w:rsid w:val="008F01A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F01A4"/>
  </w:style>
  <w:style w:type="paragraph" w:styleId="Header">
    <w:name w:val="header"/>
    <w:basedOn w:val="Normal"/>
    <w:link w:val="HeaderChar"/>
    <w:uiPriority w:val="99"/>
    <w:unhideWhenUsed/>
    <w:rsid w:val="008F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A4"/>
  </w:style>
  <w:style w:type="paragraph" w:styleId="BalloonText">
    <w:name w:val="Balloon Text"/>
    <w:basedOn w:val="Normal"/>
    <w:link w:val="BalloonTextChar"/>
    <w:uiPriority w:val="99"/>
    <w:semiHidden/>
    <w:unhideWhenUsed/>
    <w:rsid w:val="008F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A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B71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1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DA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F1D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F1D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A4"/>
  </w:style>
  <w:style w:type="paragraph" w:styleId="NoSpacing">
    <w:name w:val="No Spacing"/>
    <w:link w:val="NoSpacingChar"/>
    <w:uiPriority w:val="1"/>
    <w:qFormat/>
    <w:rsid w:val="008F01A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F01A4"/>
  </w:style>
  <w:style w:type="paragraph" w:styleId="Header">
    <w:name w:val="header"/>
    <w:basedOn w:val="Normal"/>
    <w:link w:val="HeaderChar"/>
    <w:uiPriority w:val="99"/>
    <w:unhideWhenUsed/>
    <w:rsid w:val="008F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A4"/>
  </w:style>
  <w:style w:type="paragraph" w:styleId="BalloonText">
    <w:name w:val="Balloon Text"/>
    <w:basedOn w:val="Normal"/>
    <w:link w:val="BalloonTextChar"/>
    <w:uiPriority w:val="99"/>
    <w:semiHidden/>
    <w:unhideWhenUsed/>
    <w:rsid w:val="008F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A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B7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Semberija transport</cp:lastModifiedBy>
  <cp:revision>3</cp:revision>
  <cp:lastPrinted>2019-02-07T11:53:00Z</cp:lastPrinted>
  <dcterms:created xsi:type="dcterms:W3CDTF">2019-01-24T14:24:00Z</dcterms:created>
  <dcterms:modified xsi:type="dcterms:W3CDTF">2019-02-07T11:58:00Z</dcterms:modified>
</cp:coreProperties>
</file>